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ourier New" w:cs="Courier New" w:eastAsia="Courier New" w:hAnsi="Courier New"/>
          <w:b w:val="1"/>
          <w:i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FUNDAMENTOS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ab/>
        <w:t xml:space="preserve">La memoria de los pueblos salva a su historia de la muerte que le vaticina el tiempo. Para lograrlo, toma múltiples formas, se divorcia de viejos pergaminos, de archivos polvorientos, de jirones de pasado. Se hace viva y latente de innumerables maneras, y a veces se convierte en arte puro y desafía al olvido desde miles de frentes a escultura, la literatura, la pintura, la poesía, la música, Desafía al olvido y lo vence, y lo hace desde la creatividad, la belleza, el sentimiento.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ab/>
        <w:t xml:space="preserve">El 7 de marzo año es la fecha histórica más importante de la Comarca Viedma – Patagones, es el día en palabras de Emita Nozzi, donde la Patagonia se bautizó de Argentina, es una fecha donde negros libertos, corsarios, alguna poca milicia regular, gauchos, vecinos, hacendados, mujeres, argentinos y extranjeros se transformaron en la fuerza defensiva de una invasión al territorio por parte de las fuerzas Imperiales de Brasil, mejor pertrechadas y mejor preparadas. Es una gesta donde se pone de manifiesto el coraje de un pueblo para doblegar las armas y rendir al invasor.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ab/>
        <w:t xml:space="preserve">Esa batalla épica tiene un lugar no solo en la historia de nuestra Patria, sino también, y preponderantemente, en el sentir de la ciudadanía viedmense y maragata, que cada 7 de marzo celebran su significado simbólico de valor, coraje, unión y libertad, porque, como todos sabemos, el pueblo de entonces tuvo un papel fundamental para engrandecer a nuestra Patria. La historia reconocerá que en estos confines del territorio allá por el año 1827 el pueblo defendió las Patria.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ab/>
        <w:t xml:space="preserve">Esa historia que toda la comarca conoce y atesora se transformó en canción gracias a la pluma de José Luis Ramacciotti, autor y compositor nacido en la ciudad de Córdoba pero patagónico por elección y convicción, según sus propias palabras. “...Es esta la tierra que me cobijó, la que me enseñó a sentir, la que nutrió de palabras, aromas, vivencias y melodías todo mi canto...”.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ab/>
        <w:t xml:space="preserve">Como amante de la música, de la cultura, de las costumbres y paisajes de la región, no pudo evitar enamorarse también de la historia de su comarca, y no se negó cuando las musas lo eligieron para crear la epopeya de la emblemática batalla, cuyos primeros versos y acordes parecen situarnos, mágicamente, en los momentos en que se iniciaba la batalla histórica: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ourier New" w:cs="Courier New" w:eastAsia="Courier New" w:hAnsi="Courier New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i w:val="1"/>
          <w:sz w:val="22"/>
          <w:szCs w:val="22"/>
          <w:vertAlign w:val="baseline"/>
          <w:rtl w:val="0"/>
        </w:rPr>
        <w:t xml:space="preserve">“...Desde las torres observo el terruño dos márgenes hermanadas en el tiempo.de un lado, trepando sobre las bardas florece Patagones colonial con su tersura y del otro, con vestigios de laguna, Viedma es Patagonia naciente y bravura...”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ab/>
        <w:t xml:space="preserve">Esta letra, en la potente voz del intérprete viedmense Daniel Cantos, y con los arreglos musicales de Rodrigo Flores, logra transmitir la inminencia de la batalla y el fragor de la lucha, junto con los ideales que movieron al pueblo para que unido, y liderado por hombres de inconmensurable valentía, lo arriesgara todo por conservar su libertad.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ab/>
        <w:t xml:space="preserve">En épocas en que nuestra Nación tenía aún mucho de deseo, esta batalla contribuyó a consolidarla, y esta canción nos transporta a los gloriosos momentos que marcaron tan profunda y heroicamente la comarca.</w:t>
      </w:r>
    </w:p>
    <w:p w:rsidR="00000000" w:rsidDel="00000000" w:rsidP="00000000" w:rsidRDefault="00000000" w:rsidRPr="00000000" w14:paraId="0000000B">
      <w:pPr>
        <w:spacing w:line="360" w:lineRule="auto"/>
        <w:ind w:firstLine="1425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ab/>
        <w:t xml:space="preserve">Por ello;</w:t>
      </w:r>
    </w:p>
    <w:p w:rsidR="00000000" w:rsidDel="00000000" w:rsidP="00000000" w:rsidRDefault="00000000" w:rsidRPr="00000000" w14:paraId="0000000D">
      <w:pPr>
        <w:spacing w:line="360" w:lineRule="auto"/>
        <w:ind w:firstLine="1425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 xml:space="preserve">Autoria: Legislador Fabio Rubén Sosa y Legisladoras Mónica Silva y Nancy Andaloro.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1416" w:firstLine="707.9999999999998"/>
        <w:rPr>
          <w:rFonts w:ascii="Courier New" w:cs="Courier New" w:eastAsia="Courier New" w:hAnsi="Courier New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vertAlign w:val="baseline"/>
          <w:rtl w:val="0"/>
        </w:rPr>
        <w:t xml:space="preserve">LA LEGISLATURA DE LA PROVINCIA DE RÍO NEGRO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Courier New" w:cs="Courier New" w:eastAsia="Courier New" w:hAnsi="Courier New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vertAlign w:val="baseline"/>
          <w:rtl w:val="0"/>
        </w:rPr>
        <w:t xml:space="preserve">D E C L A R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Courier New" w:cs="Courier New" w:eastAsia="Courier New" w:hAnsi="Courier New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vertAlign w:val="baseline"/>
          <w:rtl w:val="0"/>
        </w:rPr>
        <w:t xml:space="preserve">Artículo 1º.-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 xml:space="preserve"> De interés musical, educativo, social y cultural e histórico, la canción </w:t>
      </w:r>
      <w:r w:rsidDel="00000000" w:rsidR="00000000" w:rsidRPr="00000000">
        <w:rPr>
          <w:rFonts w:ascii="Courier New" w:cs="Courier New" w:eastAsia="Courier New" w:hAnsi="Courier New"/>
          <w:i w:val="1"/>
          <w:sz w:val="22"/>
          <w:szCs w:val="22"/>
          <w:vertAlign w:val="baseline"/>
          <w:rtl w:val="0"/>
        </w:rPr>
        <w:t xml:space="preserve">7 de Marzo 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 xml:space="preserve">del autor y compositor José Luis Ramaciotti, interpretada por el cantor viedmense Daniel Cantos y con arreglos del músico Rodrigo Flores, con el objeto de reconocer y afianzar la identidad rionegrina a través de la música y la poesía.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vertAlign w:val="baseline"/>
          <w:rtl w:val="0"/>
        </w:rPr>
        <w:t xml:space="preserve">Artículo 2º.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vertAlign w:val="baseline"/>
          <w:rtl w:val="0"/>
        </w:rPr>
        <w:t xml:space="preserve">- De forma.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firstLine="1395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1417" w:top="1417" w:left="1701" w:right="118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Century Schoolbook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Bloque Juntos Somos Río Negro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851" w:right="-1" w:hanging="567.0000000000002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497330" cy="84836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7330" cy="8483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rPr>
        <w:rFonts w:ascii="Century Schoolbook" w:cs="Century Schoolbook" w:eastAsia="Century Schoolbook" w:hAnsi="Century Schoolbook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3648709</wp:posOffset>
          </wp:positionH>
          <wp:positionV relativeFrom="paragraph">
            <wp:posOffset>170815</wp:posOffset>
          </wp:positionV>
          <wp:extent cx="1666875" cy="54737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5473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851" w:right="-1" w:hanging="567.0000000000002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Legislatura de la Provincia                                                                                   Año del General Martín Miguel de Güemes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hanging="1134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de Río Negro                                                                                                                    -  </w:t>
    </w:r>
    <w:r w:rsidDel="00000000" w:rsidR="00000000" w:rsidRPr="00000000">
      <w:rPr>
        <w:rFonts w:ascii="Century Schoolbook" w:cs="Century Schoolbook" w:eastAsia="Century Schoolbook" w:hAnsi="Century Schoolbook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Las islas Malvinas Son Argentinas -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709" w:right="30" w:hanging="567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Bloque Juntos Somos Rio Negro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